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D79858"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  <w:t>武汉大学</w:t>
      </w:r>
    </w:p>
    <w:p w14:paraId="7EC26031"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</w:pPr>
    </w:p>
    <w:p w14:paraId="54DAB792"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  <w:t>本科生综合测评系统  年级辅导员操作手册</w:t>
      </w:r>
    </w:p>
    <w:p w14:paraId="0A4E002D">
      <w:pPr>
        <w:rPr>
          <w:rFonts w:hint="eastAsia" w:ascii="仿宋_GB2312" w:hAnsi="仿宋_GB2312" w:eastAsia="仿宋_GB2312" w:cs="仿宋_GB2312"/>
          <w:sz w:val="28"/>
          <w:szCs w:val="28"/>
          <w:lang w:eastAsia="zh-CN"/>
        </w:rPr>
      </w:pPr>
    </w:p>
    <w:p w14:paraId="0A3F41ED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drawing>
          <wp:inline distT="0" distB="0" distL="114300" distR="114300">
            <wp:extent cx="4810760" cy="8610600"/>
            <wp:effectExtent l="0" t="0" r="0" b="0"/>
            <wp:docPr id="19" name="图片 19" descr="综测流程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综测流程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10760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B3F24"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</w:rPr>
        <w:t>登录系统</w:t>
      </w:r>
    </w:p>
    <w:p w14:paraId="6C8269BB"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推荐浏览器：谷歌、360安全浏览器极速模式、Edge、Firefox。</w:t>
      </w:r>
    </w:p>
    <w:p w14:paraId="18D00BB4"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 xml:space="preserve">通过学校主页 </w: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begin"/>
      </w:r>
      <w:r>
        <w:rPr>
          <w:rFonts w:hint="eastAsia" w:ascii="仿宋_GB2312" w:hAnsi="仿宋_GB2312" w:eastAsia="仿宋_GB2312" w:cs="仿宋_GB2312"/>
          <w:sz w:val="28"/>
          <w:szCs w:val="28"/>
        </w:rPr>
        <w:instrText xml:space="preserve"> HYPERLINK "https://www.whu.edu.cn/" \t "_blank" </w:instrTex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28"/>
          <w:szCs w:val="28"/>
        </w:rPr>
        <w:t>https://www.whu.edu.cn/</w: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end"/>
      </w:r>
      <w:r>
        <w:rPr>
          <w:rFonts w:hint="eastAsia" w:ascii="仿宋_GB2312" w:hAnsi="仿宋_GB2312" w:eastAsia="仿宋_GB2312" w:cs="仿宋_GB2312"/>
          <w:sz w:val="28"/>
          <w:szCs w:val="28"/>
        </w:rPr>
        <w:t xml:space="preserve"> 访问学校个人信息门户，使用个人账号、密码登录门户；</w:t>
      </w:r>
    </w:p>
    <w:p w14:paraId="33B8E807"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在“</w:t>
      </w:r>
      <w:r>
        <w:rPr>
          <w:rFonts w:hint="eastAsia" w:ascii="仿宋_GB2312" w:hAnsi="仿宋_GB2312" w:eastAsia="仿宋_GB2312" w:cs="仿宋_GB2312"/>
          <w:color w:val="0000FF"/>
          <w:sz w:val="28"/>
          <w:szCs w:val="28"/>
        </w:rPr>
        <w:t>应用中心</w:t>
      </w:r>
      <w:r>
        <w:rPr>
          <w:rFonts w:hint="eastAsia" w:ascii="仿宋_GB2312" w:hAnsi="仿宋_GB2312" w:eastAsia="仿宋_GB2312" w:cs="仿宋_GB2312"/>
          <w:sz w:val="28"/>
          <w:szCs w:val="28"/>
        </w:rPr>
        <w:t>”—&gt;“</w:t>
      </w:r>
      <w:r>
        <w:rPr>
          <w:rFonts w:hint="eastAsia" w:ascii="仿宋_GB2312" w:hAnsi="仿宋_GB2312" w:eastAsia="仿宋_GB2312" w:cs="仿宋_GB2312"/>
          <w:color w:val="0000FF"/>
          <w:sz w:val="28"/>
          <w:szCs w:val="28"/>
        </w:rPr>
        <w:t>本科生综测</w:t>
      </w:r>
      <w:r>
        <w:rPr>
          <w:rFonts w:hint="eastAsia" w:ascii="仿宋_GB2312" w:hAnsi="仿宋_GB2312" w:eastAsia="仿宋_GB2312" w:cs="仿宋_GB2312"/>
          <w:sz w:val="28"/>
          <w:szCs w:val="28"/>
        </w:rPr>
        <w:t>”，点击进入系统。</w:t>
      </w:r>
    </w:p>
    <w:p w14:paraId="04F5AA12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0" distR="0">
            <wp:extent cx="4754880" cy="1889125"/>
            <wp:effectExtent l="0" t="0" r="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67465" cy="189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DBC62">
      <w:pPr>
        <w:rPr>
          <w:rFonts w:hint="eastAsia" w:ascii="仿宋_GB2312" w:hAnsi="仿宋_GB2312" w:eastAsia="仿宋_GB2312" w:cs="仿宋_GB2312"/>
          <w:sz w:val="28"/>
          <w:szCs w:val="28"/>
        </w:rPr>
      </w:pPr>
    </w:p>
    <w:p w14:paraId="24AF1D9C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进入系统之后在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</w:rPr>
        <w:t>功能中心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8"/>
          <w:szCs w:val="28"/>
        </w:rPr>
        <w:t>找到“综合测评”，然后点击进入。</w:t>
      </w:r>
    </w:p>
    <w:p w14:paraId="1667E8ED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18105"/>
            <wp:effectExtent l="0" t="0" r="13970" b="3175"/>
            <wp:docPr id="3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A9086">
      <w:pPr>
        <w:rPr>
          <w:rFonts w:hint="eastAsia" w:ascii="仿宋_GB2312" w:hAnsi="仿宋_GB2312" w:eastAsia="仿宋_GB2312" w:cs="仿宋_GB2312"/>
          <w:b/>
          <w:bCs/>
          <w:color w:val="FF0000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30"/>
          <w:szCs w:val="30"/>
          <w:lang w:val="en-US" w:eastAsia="zh-CN"/>
        </w:rPr>
        <w:t>年级辅导员登录系统后需要设置以下操作，才算完成。</w:t>
      </w:r>
    </w:p>
    <w:p w14:paraId="16E95AFB">
      <w:pPr>
        <w:numPr>
          <w:ilvl w:val="0"/>
          <w:numId w:val="3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综合测评：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创建测评班级划分。</w:t>
      </w:r>
    </w:p>
    <w:p w14:paraId="7F2C833F">
      <w:pPr>
        <w:numPr>
          <w:ilvl w:val="0"/>
          <w:numId w:val="3"/>
        </w:numP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综合测评：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排名小组划分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。</w:t>
      </w:r>
    </w:p>
    <w:p w14:paraId="418DDCEF">
      <w:pPr>
        <w:numPr>
          <w:ilvl w:val="0"/>
          <w:numId w:val="3"/>
        </w:numP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综合测评：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课程成绩管理。</w:t>
      </w:r>
    </w:p>
    <w:p w14:paraId="7003930E">
      <w:pPr>
        <w:numPr>
          <w:ilvl w:val="0"/>
          <w:numId w:val="3"/>
        </w:numP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综合测评：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学院核分。</w:t>
      </w:r>
    </w:p>
    <w:p w14:paraId="577375D9">
      <w:pPr>
        <w:numPr>
          <w:ilvl w:val="0"/>
          <w:numId w:val="3"/>
        </w:numP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优秀学生奖学金：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名单上报。</w:t>
      </w:r>
    </w:p>
    <w:p w14:paraId="5C115ECD">
      <w:pPr>
        <w:rPr>
          <w:rFonts w:hint="eastAsia" w:ascii="仿宋_GB2312" w:hAnsi="仿宋_GB2312" w:eastAsia="仿宋_GB2312" w:cs="仿宋_GB2312"/>
          <w:sz w:val="28"/>
          <w:szCs w:val="28"/>
        </w:rPr>
      </w:pPr>
    </w:p>
    <w:p w14:paraId="13E50E1B"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综测测评</w:t>
      </w:r>
    </w:p>
    <w:p w14:paraId="4A3F5B2C">
      <w:pPr>
        <w:numPr>
          <w:ilvl w:val="0"/>
          <w:numId w:val="0"/>
        </w:numPr>
        <w:outlineLvl w:val="9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若需要修改F3中的测评指标，请辅导员联系学院管理员，由副书记完成。</w:t>
      </w:r>
    </w:p>
    <w:p w14:paraId="061C04D3">
      <w:pPr>
        <w:keepNext w:val="0"/>
        <w:keepLines w:val="0"/>
        <w:pageBreakBefore w:val="0"/>
        <w:widowControl w:val="0"/>
        <w:numPr>
          <w:ilvl w:val="1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1"/>
        <w:rPr>
          <w:rFonts w:hint="eastAsia" w:ascii="仿宋_GB2312" w:hAnsi="仿宋_GB2312" w:eastAsia="仿宋_GB2312" w:cs="仿宋_GB2312"/>
          <w:b/>
          <w:bCs/>
          <w:color w:val="FF0000"/>
          <w:kern w:val="44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  <w:t>创建测评班级</w:t>
      </w:r>
      <w:r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  <w:lang w:val="en-US" w:eastAsia="zh-CN"/>
        </w:rPr>
        <w:t>划分</w:t>
      </w:r>
      <w:r>
        <w:rPr>
          <w:rFonts w:hint="eastAsia" w:ascii="仿宋_GB2312" w:hAnsi="仿宋_GB2312" w:eastAsia="仿宋_GB2312" w:cs="仿宋_GB2312"/>
          <w:b/>
          <w:bCs/>
          <w:color w:val="FF0000"/>
          <w:kern w:val="44"/>
          <w:sz w:val="28"/>
          <w:szCs w:val="28"/>
        </w:rPr>
        <w:t>（年级辅导员只需要创建测评班级、指定小组长，其他操作</w:t>
      </w:r>
      <w:r>
        <w:rPr>
          <w:rFonts w:hint="eastAsia" w:ascii="仿宋_GB2312" w:hAnsi="仿宋_GB2312" w:eastAsia="仿宋_GB2312" w:cs="仿宋_GB2312"/>
          <w:b/>
          <w:bCs/>
          <w:color w:val="FF0000"/>
          <w:kern w:val="44"/>
          <w:sz w:val="28"/>
          <w:szCs w:val="28"/>
          <w:lang w:val="en-US" w:eastAsia="zh-CN"/>
        </w:rPr>
        <w:t>可以</w:t>
      </w:r>
      <w:r>
        <w:rPr>
          <w:rFonts w:hint="eastAsia" w:ascii="仿宋_GB2312" w:hAnsi="仿宋_GB2312" w:eastAsia="仿宋_GB2312" w:cs="仿宋_GB2312"/>
          <w:b/>
          <w:bCs/>
          <w:color w:val="FF0000"/>
          <w:kern w:val="44"/>
          <w:sz w:val="28"/>
          <w:szCs w:val="28"/>
        </w:rPr>
        <w:t>由小组长完成）</w:t>
      </w:r>
    </w:p>
    <w:p w14:paraId="7F7D2CA6">
      <w:pPr>
        <w:rPr>
          <w:rFonts w:hint="default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  <w:t>注意：确定“测评班级划分”人数都无误后在设置“课程成绩管理”，若测评班级需要重新加学生，则“课程成绩管理”需要设置该学生的课程。</w:t>
      </w:r>
    </w:p>
    <w:p w14:paraId="772481BE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在综合测评模块的“测评小组划分”当中，点击“新增”，填写测评班级名称、班级类别、年级。</w:t>
      </w:r>
    </w:p>
    <w:p w14:paraId="7B23B803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设置小组长可以用学号或者姓名进行模糊查询，选择好小组长点击提交，如下图所示：</w:t>
      </w:r>
    </w:p>
    <w:p w14:paraId="7E31FDC6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drawing>
          <wp:inline distT="0" distB="0" distL="114300" distR="114300">
            <wp:extent cx="5263515" cy="1981835"/>
            <wp:effectExtent l="0" t="0" r="9525" b="1460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98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00773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提交之后进入下图页面，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点击“维护综测班级学生”，可以维护“测评班级名称”、“班级类别”、“年级”，然后点击“提交”。</w:t>
      </w:r>
    </w:p>
    <w:p w14:paraId="64B04440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drawing>
          <wp:inline distT="0" distB="0" distL="114300" distR="114300">
            <wp:extent cx="5267325" cy="1763395"/>
            <wp:effectExtent l="0" t="0" r="5715" b="4445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6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BA026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可以根据班级查询学生信息，点击“</w:t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44780" cy="137160"/>
            <wp:effectExtent l="0" t="0" r="7620" b="0"/>
            <wp:docPr id="4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478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t>”可以讲学生单独加到测评班级，点击左侧的复选框或者全选，点击“添加”按钮可以讲学生批量添加到测评班级中，点击“</w:t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236220" cy="167640"/>
            <wp:effectExtent l="0" t="0" r="7620" b="0"/>
            <wp:docPr id="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t>”可以单独移除班级成员。</w:t>
      </w:r>
    </w:p>
    <w:p w14:paraId="666F028E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也可以使用Excel模板导入学生。</w:t>
      </w:r>
    </w:p>
    <w:p w14:paraId="2622452E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如下图所示：</w:t>
      </w:r>
    </w:p>
    <w:p w14:paraId="498E51E8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44115"/>
            <wp:effectExtent l="0" t="0" r="6350" b="9525"/>
            <wp:docPr id="4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64617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添加完成小组成员之后，返回到测评小组划分页面，若点击“初始化”会将当前测评小组成员的自评、互评清除掉，若点击“初始化小组学生”，会清除所有测评小组成员自评、互评</w:t>
      </w:r>
    </w:p>
    <w:p w14:paraId="34A0004D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09850"/>
            <wp:effectExtent l="0" t="0" r="13970" b="11430"/>
            <wp:docPr id="4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8D69B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点击“维护综测班级学生”可以修改班级信息和编辑测评小组成员。</w:t>
      </w:r>
    </w:p>
    <w:p w14:paraId="7DB549A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点击“删除”可以删除当前测评小组</w:t>
      </w:r>
    </w:p>
    <w:p w14:paraId="2BA7077D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07310"/>
            <wp:effectExtent l="0" t="0" r="13970" b="13970"/>
            <wp:docPr id="4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19B7C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点击“维护测评小组成员”，设置小组中的成员具有查看的综合测评成绩的权限，如下图所示，选择完小组成员之后，点击保存按钮，设置好的小组成员登录PC端，可以查看测评成绩。</w:t>
      </w:r>
    </w:p>
    <w:p w14:paraId="7D61B277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35860"/>
            <wp:effectExtent l="0" t="0" r="6350" b="2540"/>
            <wp:docPr id="4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CD78A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设置班主任，班主任登录账号，可以查看班级核分</w:t>
      </w:r>
    </w:p>
    <w:p w14:paraId="374BE3EC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07310"/>
            <wp:effectExtent l="0" t="0" r="13970" b="13970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07783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点击“人数”出现下图，可以退回学生提交状态，让学生重新提交。</w:t>
      </w:r>
    </w:p>
    <w:p w14:paraId="6AEE2881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96185"/>
            <wp:effectExtent l="0" t="0" r="635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E1CFE">
      <w:pPr>
        <w:keepNext w:val="0"/>
        <w:keepLines w:val="0"/>
        <w:pageBreakBefore w:val="0"/>
        <w:widowControl w:val="0"/>
        <w:numPr>
          <w:ilvl w:val="1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1"/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  <w:t>排名小组划分</w:t>
      </w:r>
    </w:p>
    <w:p w14:paraId="0D53D965">
      <w:pPr>
        <w:rPr>
          <w:rFonts w:hint="default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主要功能：“优秀学生奖学金”名单上报进行联动。</w:t>
      </w:r>
    </w:p>
    <w:p w14:paraId="023A3632">
      <w:pP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新增”创建排名小组。若按照专业进行排名，年级辅导员需要把同一个专业的学生放在一个排名小组里面；若按照班级进行排名，需要把同一个班级的学生放在一个排名小组里面；若是按照全年级进行排名，需要把全年级的学生放在一个排名小组里面。</w:t>
      </w:r>
    </w:p>
    <w:p w14:paraId="002F65A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drawing>
          <wp:inline distT="0" distB="0" distL="114300" distR="114300">
            <wp:extent cx="5262245" cy="2085975"/>
            <wp:effectExtent l="0" t="0" r="10795" b="1905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t>年级辅导员添加完所有的测评班级，测评小组长添加完所有的测评小组成员，若排名小组和测评小组成员信息一致，年级辅导员可以点击“从测评班级复制”将小组从测评班级中复制过来，可以在“设置班级成员”中添加新学生或删除学生。</w:t>
      </w:r>
    </w:p>
    <w:p w14:paraId="432DD026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12390"/>
            <wp:effectExtent l="0" t="0" r="13970" b="8890"/>
            <wp:docPr id="4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9135F">
      <w:pPr>
        <w:keepNext w:val="0"/>
        <w:keepLines w:val="0"/>
        <w:pageBreakBefore w:val="0"/>
        <w:widowControl w:val="0"/>
        <w:numPr>
          <w:ilvl w:val="1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1"/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  <w:t>课程成绩管理</w:t>
      </w:r>
    </w:p>
    <w:p w14:paraId="3033677B">
      <w:pPr>
        <w:rPr>
          <w:rFonts w:hint="default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  <w:t>注意：课程成绩管理也可以由测评小组长进行设置，若需要测评小组长进行设置，请通知小组长。</w:t>
      </w:r>
    </w:p>
    <w:p w14:paraId="496C9900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点击“专业必修课设置”可以将所有没有此课程成绩的学生生成0分成绩。</w:t>
      </w:r>
    </w:p>
    <w:p w14:paraId="6F33EBA8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07310"/>
            <wp:effectExtent l="0" t="0" r="13970" b="13970"/>
            <wp:docPr id="6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FF500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06980"/>
            <wp:effectExtent l="0" t="0" r="6350" b="762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7394C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在综合测评模块中找到“课程成绩管理”，点击“综测类别设置”，设置必修选修的课程，然后点击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</w:rPr>
        <w:t>保存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8"/>
          <w:szCs w:val="28"/>
        </w:rPr>
        <w:t>按钮。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保存成功后点击“汇总分数”。此步骤完成后学生可以开始测评。</w:t>
      </w:r>
    </w:p>
    <w:p w14:paraId="25670A16">
      <w:pPr>
        <w:rPr>
          <w:rFonts w:hint="default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  <w:t>注：设置完课程后，需要点击“汇总分数”，学生开始测评之后请不要点击“汇总分数”，会重新计算学生成绩，导致分数不对的情况。课程设置完成之后可以通知学生登录系统进行测评。</w:t>
      </w:r>
    </w:p>
    <w:p w14:paraId="67130C3D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14930"/>
            <wp:effectExtent l="0" t="0" r="13970" b="6350"/>
            <wp:docPr id="5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0B84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599055"/>
            <wp:effectExtent l="0" t="0" r="13970" b="6985"/>
            <wp:docPr id="5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0FE14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04440"/>
            <wp:effectExtent l="0" t="0" r="6350" b="1016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8BB01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点击课程人数，可以查看此课程有哪些人修，点击“置为无效”可以让该学生不修这门课程，或在“课程成绩管理”页面点击“删除”按钮，也是和“置为无效”是同等功能。</w:t>
      </w:r>
    </w:p>
    <w:p w14:paraId="6C76999E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2245" cy="2501265"/>
            <wp:effectExtent l="0" t="0" r="10795" b="133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0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EE635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10155"/>
            <wp:effectExtent l="0" t="0" r="6350" b="4445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23BD0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课程成绩“置为无效”后，可以在课程成绩管理页面，修改过来点击“置为有效”。</w:t>
      </w:r>
    </w:p>
    <w:p w14:paraId="7A290A54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10155"/>
            <wp:effectExtent l="0" t="0" r="6350" b="4445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248CF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若有低年级学生提前修了高年级的课程，可以将此课程设置为下一学年的，今年学年就不计算。</w:t>
      </w:r>
    </w:p>
    <w:p w14:paraId="4E0DB9A0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01900"/>
            <wp:effectExtent l="0" t="0" r="6350" b="1270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92FE4">
      <w:pPr>
        <w:keepNext w:val="0"/>
        <w:keepLines w:val="0"/>
        <w:pageBreakBefore w:val="0"/>
        <w:widowControl w:val="0"/>
        <w:numPr>
          <w:ilvl w:val="1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1"/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  <w:t>实践创新查看</w:t>
      </w:r>
    </w:p>
    <w:p w14:paraId="5BDF7D60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在综合测评模块中找到“实践创新查看”，可以查看小组成员提交的F3信息，如下图所示，点击学生申请F3的名称，可以查看详细信息。</w:t>
      </w:r>
    </w:p>
    <w:p w14:paraId="60B4DDE6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595880"/>
            <wp:effectExtent l="0" t="0" r="13970" b="10160"/>
            <wp:docPr id="5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245F2">
      <w:pPr>
        <w:keepNext w:val="0"/>
        <w:keepLines w:val="0"/>
        <w:pageBreakBefore w:val="0"/>
        <w:widowControl w:val="0"/>
        <w:numPr>
          <w:ilvl w:val="1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1"/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  <w:t>学院核分</w:t>
      </w:r>
    </w:p>
    <w:p w14:paraId="0EC861F7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在综合测评模块下找到“学院核分”。“退回”按钮是将整个班级的综测成绩退回到班级待提交状态。点击“班级名称”一栏学院可进行审核。</w:t>
      </w:r>
    </w:p>
    <w:p w14:paraId="5748315D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07310"/>
            <wp:effectExtent l="0" t="0" r="13970" b="13970"/>
            <wp:docPr id="5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52468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点击“班级名称”之后进行审核班级，“保存”按钮是批量审核班级的成员，点击“核定”按钮单独审核学生。</w:t>
      </w:r>
    </w:p>
    <w:p w14:paraId="31BBCBE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14930"/>
            <wp:effectExtent l="0" t="0" r="13970" b="6350"/>
            <wp:docPr id="5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C8E0E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点击“核定”按钮，进入下图页面：</w:t>
      </w:r>
    </w:p>
    <w:p w14:paraId="3C353E8D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F1：基本素质</w:t>
      </w:r>
    </w:p>
    <w:p w14:paraId="1343F509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“计算分”一栏是学生的自评分数，“班级核分”是班级测评的分数，“核定分”是院系核定的分数，院系领导可以在“核定分”一栏中进行修改分数，若修改分数需要填写审核意见，然后点击“</w:t>
      </w:r>
      <w:r>
        <w:rPr>
          <w:rFonts w:hint="eastAsia" w:ascii="仿宋_GB2312" w:hAnsi="仿宋_GB2312" w:eastAsia="仿宋_GB2312" w:cs="仿宋_GB2312"/>
          <w:b/>
          <w:bCs/>
          <w:color w:val="0070C0"/>
          <w:sz w:val="28"/>
          <w:szCs w:val="28"/>
        </w:rPr>
        <w:t>重新计算</w:t>
      </w:r>
      <w:r>
        <w:rPr>
          <w:rFonts w:hint="eastAsia" w:ascii="仿宋_GB2312" w:hAnsi="仿宋_GB2312" w:eastAsia="仿宋_GB2312" w:cs="仿宋_GB2312"/>
          <w:sz w:val="28"/>
          <w:szCs w:val="28"/>
        </w:rPr>
        <w:t>”按钮，在“院系核分”后会出现一个新的计算分数。</w:t>
      </w:r>
    </w:p>
    <w:p w14:paraId="4F0D4FFC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7960" cy="3646805"/>
            <wp:effectExtent l="0" t="0" r="5080" b="10795"/>
            <wp:docPr id="6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D5CB3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F2:课程学习成绩</w:t>
      </w:r>
    </w:p>
    <w:p w14:paraId="50BEA7F6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若院系领导修改，需点击左侧的复选框，将这一门成绩取消，然后填写审核意见，最后点击“</w:t>
      </w:r>
      <w:r>
        <w:rPr>
          <w:rFonts w:hint="eastAsia" w:ascii="仿宋_GB2312" w:hAnsi="仿宋_GB2312" w:eastAsia="仿宋_GB2312" w:cs="仿宋_GB2312"/>
          <w:b/>
          <w:bCs/>
          <w:color w:val="0070C0"/>
          <w:sz w:val="28"/>
          <w:szCs w:val="28"/>
        </w:rPr>
        <w:t>重新计算</w:t>
      </w:r>
      <w:r>
        <w:rPr>
          <w:rFonts w:hint="eastAsia" w:ascii="仿宋_GB2312" w:hAnsi="仿宋_GB2312" w:eastAsia="仿宋_GB2312" w:cs="仿宋_GB2312"/>
          <w:sz w:val="28"/>
          <w:szCs w:val="28"/>
        </w:rPr>
        <w:t>”按钮，在“院系核分”后会出现一个新的计算分数。</w:t>
      </w:r>
    </w:p>
    <w:p w14:paraId="4E0D3432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7325" cy="3636010"/>
            <wp:effectExtent l="0" t="0" r="5715" b="6350"/>
            <wp:docPr id="6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3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FBD04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F3：实践与创新能力</w:t>
      </w:r>
    </w:p>
    <w:p w14:paraId="4B723367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若院系修改，需点击左侧的复选框，将这一门成绩取消，然后填写审核意见，最后点击“</w:t>
      </w:r>
      <w:r>
        <w:rPr>
          <w:rFonts w:hint="eastAsia" w:ascii="仿宋_GB2312" w:hAnsi="仿宋_GB2312" w:eastAsia="仿宋_GB2312" w:cs="仿宋_GB2312"/>
          <w:b/>
          <w:bCs/>
          <w:color w:val="0070C0"/>
          <w:sz w:val="28"/>
          <w:szCs w:val="28"/>
        </w:rPr>
        <w:t>重新计算</w:t>
      </w:r>
      <w:r>
        <w:rPr>
          <w:rFonts w:hint="eastAsia" w:ascii="仿宋_GB2312" w:hAnsi="仿宋_GB2312" w:eastAsia="仿宋_GB2312" w:cs="仿宋_GB2312"/>
          <w:sz w:val="28"/>
          <w:szCs w:val="28"/>
        </w:rPr>
        <w:t>”按钮，在“院系核分”后会出现一个新的计算分数。院系填写审核意见，点击“确定”按钮。</w:t>
      </w:r>
    </w:p>
    <w:p w14:paraId="4EC14DDA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7960" cy="3639185"/>
            <wp:effectExtent l="0" t="0" r="5080" b="3175"/>
            <wp:docPr id="6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9C1C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学院审核完成后，在“学院核分”页面，点击“公示”按钮，测评小组中的成员可以查看成绩信息。</w:t>
      </w:r>
    </w:p>
    <w:p w14:paraId="4438C227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待全部班级提交、审核、公示完成之后提交，点击“全部提交”按钮，提交到学工处，提交之后的学生的综测成绩将不能在修改。</w:t>
      </w:r>
    </w:p>
    <w:p w14:paraId="14955F0C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18105"/>
            <wp:effectExtent l="0" t="0" r="13970" b="3175"/>
            <wp:docPr id="5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68C31">
      <w:pPr>
        <w:keepNext w:val="0"/>
        <w:keepLines w:val="0"/>
        <w:pageBreakBefore w:val="0"/>
        <w:widowControl w:val="0"/>
        <w:numPr>
          <w:ilvl w:val="1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1"/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  <w:t>结果管理</w:t>
      </w:r>
    </w:p>
    <w:p w14:paraId="63546144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在综合测评模块中找到“结果管理”可以修改小组成员F1、F2、F3的最终成绩信息，点击“修改”，填写最终分数，保存即可。</w:t>
      </w:r>
    </w:p>
    <w:p w14:paraId="23D304AB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07310"/>
            <wp:effectExtent l="0" t="0" r="13970" b="13970"/>
            <wp:docPr id="5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F7339">
      <w:pPr>
        <w:keepNext w:val="0"/>
        <w:keepLines w:val="0"/>
        <w:pageBreakBefore w:val="0"/>
        <w:widowControl w:val="0"/>
        <w:numPr>
          <w:ilvl w:val="1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1"/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44"/>
          <w:sz w:val="28"/>
          <w:szCs w:val="28"/>
        </w:rPr>
        <w:t>结果查看</w:t>
      </w:r>
    </w:p>
    <w:p w14:paraId="1A20C12C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在综合测评模块中找到“结果查看”，看学生的成绩等信息。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系统提供导入导出功能。</w:t>
      </w:r>
    </w:p>
    <w:p w14:paraId="38B56CA0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07310"/>
            <wp:effectExtent l="0" t="0" r="13970" b="13970"/>
            <wp:docPr id="5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8E1C7">
      <w:pPr>
        <w:rPr>
          <w:rFonts w:hint="eastAsia" w:ascii="仿宋_GB2312" w:hAnsi="仿宋_GB2312" w:eastAsia="仿宋_GB2312" w:cs="仿宋_GB2312"/>
          <w:sz w:val="28"/>
          <w:szCs w:val="28"/>
        </w:rPr>
      </w:pPr>
    </w:p>
    <w:p w14:paraId="09BD87F1"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</w:rPr>
        <w:t>优秀</w:t>
      </w: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学生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</w:rPr>
        <w:t>奖学金（院系管理员:由副书记完成）</w:t>
      </w:r>
    </w:p>
    <w:p w14:paraId="3A3B1998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主要功能：根据综测结果和分配的名额，上报排名小组内获得优秀学年奖学金学生名单。</w:t>
      </w:r>
    </w:p>
    <w:p w14:paraId="086E8128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  <w:t>年级辅导员名单上报前，先由学院副书记预算上报和名额上报。</w:t>
      </w:r>
    </w:p>
    <w:p w14:paraId="611E1857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辅导员进入“功能中心”找到“优秀学生奖学金”，点击进入。</w:t>
      </w:r>
    </w:p>
    <w:p w14:paraId="25E02020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612390"/>
            <wp:effectExtent l="0" t="0" r="13970" b="8890"/>
            <wp:docPr id="5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0B0B1">
      <w:pPr>
        <w:rPr>
          <w:rFonts w:hint="eastAsia" w:ascii="仿宋_GB2312" w:hAnsi="仿宋_GB2312" w:eastAsia="仿宋_GB2312" w:cs="仿宋_GB2312"/>
          <w:sz w:val="28"/>
          <w:szCs w:val="28"/>
        </w:rPr>
      </w:pPr>
    </w:p>
    <w:p w14:paraId="7DFBFB70">
      <w:pPr>
        <w:pStyle w:val="9"/>
        <w:numPr>
          <w:ilvl w:val="0"/>
          <w:numId w:val="5"/>
        </w:numPr>
        <w:ind w:left="425" w:leftChars="0" w:hanging="425" w:firstLineChars="0"/>
        <w:outlineLvl w:val="1"/>
        <w:rPr>
          <w:rFonts w:hint="eastAsia" w:ascii="仿宋_GB2312" w:hAnsi="仿宋_GB2312" w:eastAsia="仿宋_GB2312" w:cs="仿宋_GB2312"/>
          <w:b/>
          <w:bCs/>
          <w:vanish/>
          <w:sz w:val="28"/>
          <w:szCs w:val="28"/>
        </w:rPr>
      </w:pPr>
    </w:p>
    <w:p w14:paraId="39D4CEC1">
      <w:pPr>
        <w:pStyle w:val="9"/>
        <w:numPr>
          <w:ilvl w:val="0"/>
          <w:numId w:val="5"/>
        </w:numPr>
        <w:ind w:left="425" w:leftChars="0" w:hanging="425" w:firstLineChars="0"/>
        <w:outlineLvl w:val="1"/>
        <w:rPr>
          <w:rFonts w:hint="eastAsia" w:ascii="仿宋_GB2312" w:hAnsi="仿宋_GB2312" w:eastAsia="仿宋_GB2312" w:cs="仿宋_GB2312"/>
          <w:b/>
          <w:bCs/>
          <w:vanish/>
          <w:sz w:val="28"/>
          <w:szCs w:val="28"/>
        </w:rPr>
      </w:pPr>
    </w:p>
    <w:p w14:paraId="45BFC347">
      <w:pPr>
        <w:numPr>
          <w:ilvl w:val="1"/>
          <w:numId w:val="6"/>
        </w:numPr>
        <w:ind w:left="567" w:leftChars="0" w:hanging="567" w:firstLineChars="0"/>
        <w:outlineLvl w:val="1"/>
        <w:rPr>
          <w:rFonts w:hint="eastAsia" w:ascii="仿宋_GB2312" w:hAnsi="仿宋_GB2312" w:eastAsia="仿宋_GB2312" w:cs="仿宋_GB2312"/>
          <w:b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</w:rPr>
        <w:t>名单上报</w:t>
      </w:r>
    </w:p>
    <w:p w14:paraId="2E6A4B90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进入下图页面，若有学生测评班级中有学生存在违纪需要取消资格名单，点击“管理取消资格名单”。</w:t>
      </w:r>
    </w:p>
    <w:p w14:paraId="1ED485DE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04440"/>
            <wp:effectExtent l="0" t="0" r="6350" b="1016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BE7C2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点击“新增”按钮进入下图页面，选择“类别”，数据违纪学生的学号，多条数据需要换行进行分割，填写完成之后点击“确定”按钮。</w:t>
      </w:r>
    </w:p>
    <w:p w14:paraId="3F1EF8C2">
      <w:pP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 w:eastAsia="zh-CN"/>
        </w:rPr>
        <w:t>注：只能添加本排名小组的学生</w:t>
      </w:r>
    </w:p>
    <w:p w14:paraId="4EEB36CC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96185"/>
            <wp:effectExtent l="0" t="0" r="6350" b="31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16135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添加成功后，如下图所示,点击“删除”可以删除违纪学生。</w:t>
      </w:r>
    </w:p>
    <w:p w14:paraId="2756450E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99360"/>
            <wp:effectExtent l="0" t="0" r="6350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F3EC9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年级辅导员点击“拟获奖名单”。</w:t>
      </w:r>
    </w:p>
    <w:p w14:paraId="4FA643BC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96185"/>
            <wp:effectExtent l="0" t="0" r="6350" b="317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654FC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首先进行“初始化名单”。</w:t>
      </w:r>
    </w:p>
    <w:p w14:paraId="35AAA29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10155"/>
            <wp:effectExtent l="0" t="0" r="6350" b="444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D202D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初始化完成之后会出现“拟获奖名单列表”中的数据，需要院系管理员提交甲等奖学金、乙等奖学金、丙等奖学金的名额上报。</w:t>
      </w:r>
    </w:p>
    <w:p w14:paraId="7015CC8D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01900"/>
            <wp:effectExtent l="0" t="0" r="6350" b="1270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9BE46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下图页面，“综测总分”是综合测评的分数，“小组排名”是按照排名小组进行排名。</w:t>
      </w:r>
    </w:p>
    <w:p w14:paraId="76E46A55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学生F1或F2测评排名未在测评单位的前50%系统会红色加粗。</w:t>
      </w:r>
    </w:p>
    <w:p w14:paraId="653F9571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2245" cy="2515235"/>
            <wp:effectExtent l="0" t="0" r="10795" b="14605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1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31C25">
      <w:pPr>
        <w:rPr>
          <w:rFonts w:hint="eastAsia" w:ascii="仿宋_GB2312" w:hAnsi="仿宋_GB2312" w:eastAsia="仿宋_GB2312" w:cs="仿宋_GB2312"/>
          <w:sz w:val="28"/>
          <w:szCs w:val="28"/>
        </w:rPr>
      </w:pPr>
    </w:p>
    <w:p w14:paraId="3ECA1065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点击学生一栏下的“学生标识”，可以单独设置学生获奖情况或取消资格。</w:t>
      </w:r>
    </w:p>
    <w:p w14:paraId="5A11BEED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85390"/>
            <wp:effectExtent l="0" t="0" r="6350" b="1397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8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B813A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若学生标识设置时，操作失误，可重新选择进行修改或不标识。</w:t>
      </w:r>
    </w:p>
    <w:p w14:paraId="1B97E3A9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99360"/>
            <wp:effectExtent l="0" t="0" r="6350" b="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78DEB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筛选拟获奖名单。</w:t>
      </w:r>
    </w:p>
    <w:p w14:paraId="7DDDD193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点击“等级（可筛选）”可以根据学生标识筛选学生，选择获奖等级，点击“筛选”按钮即可，点击“重置”显示所有拟获奖名单。</w:t>
      </w:r>
    </w:p>
    <w:p w14:paraId="1DA91BE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12695"/>
            <wp:effectExtent l="0" t="0" r="6350" b="190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890CD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筛选学生名单。</w:t>
      </w:r>
    </w:p>
    <w:p w14:paraId="38B22178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点击“学生标识”进行筛选学生，选择标识，点击“筛选”按钮即可，点击“重置”显示所有测评班级学生列表。</w:t>
      </w:r>
    </w:p>
    <w:p w14:paraId="77153062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06980"/>
            <wp:effectExtent l="0" t="0" r="6350" b="762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672FD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所有测评小组初始化完成之后才可以点击“上报获奖名单”。</w:t>
      </w:r>
    </w:p>
    <w:p w14:paraId="7F9C73D6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52370"/>
            <wp:effectExtent l="0" t="0" r="6350" b="127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5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83C25"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班级信息维护</w:t>
      </w:r>
    </w:p>
    <w:p w14:paraId="4F72F33B">
      <w:pP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主要功能：和“综合测评”模块联动，年级辅导员可以在“综合测评”模块中，新建测评班级中选择当前所创建的班级。</w:t>
      </w:r>
    </w:p>
    <w:p w14:paraId="6E1A319C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辅导员角色在功能中心中找到“学籍管理”。</w:t>
      </w:r>
    </w:p>
    <w:p w14:paraId="4C891FA9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91105"/>
            <wp:effectExtent l="0" t="0" r="6350" b="825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1D039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点击“班级信息维护”然后点击“新增”按钮</w:t>
      </w:r>
    </w:p>
    <w:p w14:paraId="10D7B4D5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99360"/>
            <wp:effectExtent l="0" t="0" r="6350" b="0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FB65B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填写相关信息，然后选择一个班长点击“提交”按钮。</w:t>
      </w:r>
    </w:p>
    <w:p w14:paraId="4DDC8E3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81275"/>
            <wp:effectExtent l="0" t="0" r="6350" b="952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12C51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提交之后进入下图页面，可以选择自己学生到班级中（班长访问，也可以选择自己年级的学生到班级中）。</w:t>
      </w:r>
    </w:p>
    <w:p w14:paraId="1EA4256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06980"/>
            <wp:effectExtent l="0" t="0" r="6350" b="762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4F88D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点击“更新”按钮，班长和辅导员都不能在维护学生到班级中。</w:t>
      </w:r>
    </w:p>
    <w:p w14:paraId="28D08301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93645"/>
            <wp:effectExtent l="0" t="0" r="6350" b="5715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C2366">
      <w:pP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综合测评</w:t>
      </w:r>
    </w:p>
    <w:p w14:paraId="2E8AF00D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辅导员也可以点击“从学生班级选择”选择班级添加测评班级。</w:t>
      </w:r>
    </w:p>
    <w:p w14:paraId="32CA8004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若年级辅导员在“学籍管理”模块中的“班级信息维护”中创建好班级，可以直接点击“从学生班级选择”。</w:t>
      </w:r>
    </w:p>
    <w:p w14:paraId="06F0F583"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01900"/>
            <wp:effectExtent l="0" t="0" r="6350" b="1270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EE732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</w:p>
    <w:p w14:paraId="553D8C80"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F437E61"/>
    <w:multiLevelType w:val="multilevel"/>
    <w:tmpl w:val="AF437E61"/>
    <w:lvl w:ilvl="0" w:tentative="0">
      <w:start w:val="2"/>
      <w:numFmt w:val="decimal"/>
      <w:lvlText w:val="%1."/>
      <w:lvlJc w:val="left"/>
      <w:pPr>
        <w:ind w:left="425" w:hanging="425"/>
      </w:pPr>
      <w:rPr>
        <w:rFonts w:hint="eastAsia" w:ascii="宋体" w:hAnsi="宋体" w:eastAsia="宋体" w:cs="宋体"/>
      </w:rPr>
    </w:lvl>
    <w:lvl w:ilvl="1" w:tentative="0">
      <w:start w:val="9"/>
      <w:numFmt w:val="none"/>
      <w:lvlText w:val="9.1"/>
      <w:lvlJc w:val="left"/>
      <w:pPr>
        <w:ind w:left="567" w:hanging="567"/>
      </w:pPr>
      <w:rPr>
        <w:rFonts w:hint="default" w:ascii="宋体" w:hAnsi="宋体" w:eastAsia="宋体" w:cs="宋体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eastAsia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eastAsia" w:ascii="宋体" w:hAnsi="宋体" w:eastAsia="宋体" w:cs="宋体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eastAsia" w:ascii="宋体" w:hAnsi="宋体" w:eastAsia="宋体" w:cs="宋体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eastAsia" w:ascii="宋体" w:hAnsi="宋体" w:eastAsia="宋体" w:cs="宋体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eastAsia" w:ascii="宋体" w:hAnsi="宋体" w:eastAsia="宋体" w:cs="宋体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 w:ascii="宋体" w:hAnsi="宋体" w:eastAsia="宋体" w:cs="宋体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eastAsia" w:ascii="宋体" w:hAnsi="宋体" w:eastAsia="宋体" w:cs="宋体"/>
      </w:rPr>
    </w:lvl>
  </w:abstractNum>
  <w:abstractNum w:abstractNumId="1">
    <w:nsid w:val="B714EF23"/>
    <w:multiLevelType w:val="multilevel"/>
    <w:tmpl w:val="B714EF23"/>
    <w:lvl w:ilvl="0" w:tentative="0">
      <w:start w:val="2"/>
      <w:numFmt w:val="decimal"/>
      <w:lvlText w:val="%1."/>
      <w:lvlJc w:val="left"/>
      <w:pPr>
        <w:ind w:left="425" w:hanging="425"/>
      </w:pPr>
      <w:rPr>
        <w:rFonts w:hint="default" w:ascii="宋体" w:hAnsi="宋体" w:eastAsia="宋体" w:cs="宋体"/>
      </w:rPr>
    </w:lvl>
    <w:lvl w:ilvl="1" w:tentative="0">
      <w:start w:val="1"/>
      <w:numFmt w:val="decimal"/>
      <w:lvlText w:val="%1.%2"/>
      <w:lvlJc w:val="left"/>
      <w:pPr>
        <w:ind w:left="567" w:hanging="567"/>
      </w:pPr>
      <w:rPr>
        <w:rFonts w:hint="default" w:ascii="宋体" w:hAnsi="宋体" w:eastAsia="宋体" w:cs="宋体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 w:ascii="宋体" w:hAnsi="宋体" w:eastAsia="宋体" w:cs="宋体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 w:ascii="宋体" w:hAnsi="宋体" w:eastAsia="宋体" w:cs="宋体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 w:ascii="宋体" w:hAnsi="宋体" w:eastAsia="宋体" w:cs="宋体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 w:ascii="宋体" w:hAnsi="宋体" w:eastAsia="宋体" w:cs="宋体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 w:ascii="宋体" w:hAnsi="宋体" w:eastAsia="宋体" w:cs="宋体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 w:ascii="宋体" w:hAnsi="宋体" w:eastAsia="宋体" w:cs="宋体"/>
      </w:rPr>
    </w:lvl>
  </w:abstractNum>
  <w:abstractNum w:abstractNumId="2">
    <w:nsid w:val="F64CCE3A"/>
    <w:multiLevelType w:val="singleLevel"/>
    <w:tmpl w:val="F64CCE3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24C9B405"/>
    <w:multiLevelType w:val="singleLevel"/>
    <w:tmpl w:val="24C9B40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56FCF5F9"/>
    <w:multiLevelType w:val="multilevel"/>
    <w:tmpl w:val="56FCF5F9"/>
    <w:lvl w:ilvl="0" w:tentative="0">
      <w:start w:val="3"/>
      <w:numFmt w:val="decimal"/>
      <w:lvlText w:val="%1."/>
      <w:lvlJc w:val="left"/>
      <w:pPr>
        <w:ind w:left="425" w:hanging="425"/>
      </w:pPr>
      <w:rPr>
        <w:rFonts w:hint="default" w:ascii="宋体" w:hAnsi="宋体" w:eastAsia="宋体" w:cs="宋体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 w:ascii="宋体" w:hAnsi="宋体" w:eastAsia="宋体" w:cs="宋体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 w:ascii="宋体" w:hAnsi="宋体" w:eastAsia="宋体" w:cs="宋体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eastAsia" w:ascii="宋体" w:hAnsi="宋体" w:eastAsia="宋体" w:cs="宋体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eastAsia" w:ascii="宋体" w:hAnsi="宋体" w:eastAsia="宋体" w:cs="宋体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eastAsia" w:ascii="宋体" w:hAnsi="宋体" w:eastAsia="宋体" w:cs="宋体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 w:ascii="宋体" w:hAnsi="宋体" w:eastAsia="宋体" w:cs="宋体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eastAsia" w:ascii="宋体" w:hAnsi="宋体" w:eastAsia="宋体" w:cs="宋体"/>
      </w:rPr>
    </w:lvl>
  </w:abstractNum>
  <w:abstractNum w:abstractNumId="5">
    <w:nsid w:val="706F19FF"/>
    <w:multiLevelType w:val="singleLevel"/>
    <w:tmpl w:val="706F19FF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1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A0YTQxYmY2YWRjMWUxODhmMjcyMmI5M2VkZGZiOGYifQ=="/>
  </w:docVars>
  <w:rsids>
    <w:rsidRoot w:val="006A0260"/>
    <w:rsid w:val="000570B9"/>
    <w:rsid w:val="002B0C39"/>
    <w:rsid w:val="002B6382"/>
    <w:rsid w:val="002E1D40"/>
    <w:rsid w:val="00302F63"/>
    <w:rsid w:val="003E7E1A"/>
    <w:rsid w:val="00470512"/>
    <w:rsid w:val="00480A15"/>
    <w:rsid w:val="005113A7"/>
    <w:rsid w:val="00591EF4"/>
    <w:rsid w:val="00651B02"/>
    <w:rsid w:val="006704B3"/>
    <w:rsid w:val="006A00E6"/>
    <w:rsid w:val="006A0260"/>
    <w:rsid w:val="006D0380"/>
    <w:rsid w:val="007F29FD"/>
    <w:rsid w:val="009A0571"/>
    <w:rsid w:val="009C0F55"/>
    <w:rsid w:val="00AE380E"/>
    <w:rsid w:val="00AF1B63"/>
    <w:rsid w:val="00B66702"/>
    <w:rsid w:val="00C173B9"/>
    <w:rsid w:val="00C17EC0"/>
    <w:rsid w:val="00D22AE0"/>
    <w:rsid w:val="00D81E2D"/>
    <w:rsid w:val="00F432AE"/>
    <w:rsid w:val="00FB1DEA"/>
    <w:rsid w:val="00FC2CFA"/>
    <w:rsid w:val="00FE15D8"/>
    <w:rsid w:val="00FF735C"/>
    <w:rsid w:val="01550B94"/>
    <w:rsid w:val="017460A8"/>
    <w:rsid w:val="0200248B"/>
    <w:rsid w:val="022E6257"/>
    <w:rsid w:val="02ED4765"/>
    <w:rsid w:val="03265180"/>
    <w:rsid w:val="035D17BD"/>
    <w:rsid w:val="04082AD7"/>
    <w:rsid w:val="04F512AE"/>
    <w:rsid w:val="0521098C"/>
    <w:rsid w:val="065A158C"/>
    <w:rsid w:val="066647AF"/>
    <w:rsid w:val="06BA7D75"/>
    <w:rsid w:val="089470F2"/>
    <w:rsid w:val="0ABA223B"/>
    <w:rsid w:val="0BAA1044"/>
    <w:rsid w:val="0DF346E1"/>
    <w:rsid w:val="0E342E47"/>
    <w:rsid w:val="0E5131BF"/>
    <w:rsid w:val="0EAB2689"/>
    <w:rsid w:val="0EAE024B"/>
    <w:rsid w:val="0EF54B6B"/>
    <w:rsid w:val="0F3A68A3"/>
    <w:rsid w:val="0F3B66E1"/>
    <w:rsid w:val="100D394F"/>
    <w:rsid w:val="10BF3AD4"/>
    <w:rsid w:val="10C01904"/>
    <w:rsid w:val="11E579A3"/>
    <w:rsid w:val="127D5009"/>
    <w:rsid w:val="133E0E6F"/>
    <w:rsid w:val="13A4281C"/>
    <w:rsid w:val="13B866E2"/>
    <w:rsid w:val="14167F9D"/>
    <w:rsid w:val="146E25C8"/>
    <w:rsid w:val="14812B5E"/>
    <w:rsid w:val="14CB6B4E"/>
    <w:rsid w:val="1663620B"/>
    <w:rsid w:val="166A6559"/>
    <w:rsid w:val="17A11CB7"/>
    <w:rsid w:val="18700F1F"/>
    <w:rsid w:val="193705AB"/>
    <w:rsid w:val="1AA72BF2"/>
    <w:rsid w:val="1BBC061B"/>
    <w:rsid w:val="1C8D7DC1"/>
    <w:rsid w:val="1CC935F7"/>
    <w:rsid w:val="1D7274E7"/>
    <w:rsid w:val="1D7368C2"/>
    <w:rsid w:val="1E7B23CC"/>
    <w:rsid w:val="20A63294"/>
    <w:rsid w:val="22D85B36"/>
    <w:rsid w:val="24B02615"/>
    <w:rsid w:val="24E46F1D"/>
    <w:rsid w:val="2536529E"/>
    <w:rsid w:val="257107C4"/>
    <w:rsid w:val="262477ED"/>
    <w:rsid w:val="26331017"/>
    <w:rsid w:val="27565784"/>
    <w:rsid w:val="28167048"/>
    <w:rsid w:val="28302479"/>
    <w:rsid w:val="28550854"/>
    <w:rsid w:val="29530536"/>
    <w:rsid w:val="2A3907EE"/>
    <w:rsid w:val="2BC43707"/>
    <w:rsid w:val="2BCD6263"/>
    <w:rsid w:val="2CB113E6"/>
    <w:rsid w:val="2CE5735B"/>
    <w:rsid w:val="2D687FBF"/>
    <w:rsid w:val="2F835A3E"/>
    <w:rsid w:val="30BD737C"/>
    <w:rsid w:val="32963820"/>
    <w:rsid w:val="35B53880"/>
    <w:rsid w:val="35EC32CA"/>
    <w:rsid w:val="37D050DF"/>
    <w:rsid w:val="388A20A7"/>
    <w:rsid w:val="39000C0D"/>
    <w:rsid w:val="39430031"/>
    <w:rsid w:val="39882115"/>
    <w:rsid w:val="3A033549"/>
    <w:rsid w:val="3A581B5A"/>
    <w:rsid w:val="3A7D32D0"/>
    <w:rsid w:val="3BB66332"/>
    <w:rsid w:val="3BE468C9"/>
    <w:rsid w:val="3C713708"/>
    <w:rsid w:val="3EA82911"/>
    <w:rsid w:val="3FFB1940"/>
    <w:rsid w:val="40322DDA"/>
    <w:rsid w:val="42B307CB"/>
    <w:rsid w:val="42C0670C"/>
    <w:rsid w:val="45132AAF"/>
    <w:rsid w:val="4521341D"/>
    <w:rsid w:val="45D231EF"/>
    <w:rsid w:val="46546A9C"/>
    <w:rsid w:val="46FE5A55"/>
    <w:rsid w:val="47555616"/>
    <w:rsid w:val="483C0579"/>
    <w:rsid w:val="48755A36"/>
    <w:rsid w:val="494B2AFF"/>
    <w:rsid w:val="49BA174B"/>
    <w:rsid w:val="49F93951"/>
    <w:rsid w:val="4ABD3BF4"/>
    <w:rsid w:val="4ACD36E9"/>
    <w:rsid w:val="4B97684F"/>
    <w:rsid w:val="4C567E51"/>
    <w:rsid w:val="4CD947ED"/>
    <w:rsid w:val="4D662315"/>
    <w:rsid w:val="4FCC3F86"/>
    <w:rsid w:val="501716A5"/>
    <w:rsid w:val="51136310"/>
    <w:rsid w:val="512D6CA6"/>
    <w:rsid w:val="513B13C3"/>
    <w:rsid w:val="51421EBB"/>
    <w:rsid w:val="514E559A"/>
    <w:rsid w:val="51AA02F7"/>
    <w:rsid w:val="52701540"/>
    <w:rsid w:val="52A07B61"/>
    <w:rsid w:val="52CA6EA2"/>
    <w:rsid w:val="52ED0DE3"/>
    <w:rsid w:val="530D54A1"/>
    <w:rsid w:val="53B61BA3"/>
    <w:rsid w:val="545A1B0B"/>
    <w:rsid w:val="54615FF5"/>
    <w:rsid w:val="548D0188"/>
    <w:rsid w:val="552438F8"/>
    <w:rsid w:val="55C04841"/>
    <w:rsid w:val="55DA564E"/>
    <w:rsid w:val="56487BCA"/>
    <w:rsid w:val="56CB3AB8"/>
    <w:rsid w:val="5744472D"/>
    <w:rsid w:val="57F528D4"/>
    <w:rsid w:val="58A92390"/>
    <w:rsid w:val="58FC7018"/>
    <w:rsid w:val="59540A76"/>
    <w:rsid w:val="5A1B6236"/>
    <w:rsid w:val="5A6E45B7"/>
    <w:rsid w:val="5ACB37B8"/>
    <w:rsid w:val="5B0F7567"/>
    <w:rsid w:val="5BB95D06"/>
    <w:rsid w:val="5D7D733E"/>
    <w:rsid w:val="5DD15589"/>
    <w:rsid w:val="5EDC1FD4"/>
    <w:rsid w:val="5F595A06"/>
    <w:rsid w:val="5FD96977"/>
    <w:rsid w:val="5FF946E6"/>
    <w:rsid w:val="60317DF2"/>
    <w:rsid w:val="60B92304"/>
    <w:rsid w:val="61596B36"/>
    <w:rsid w:val="61E239A6"/>
    <w:rsid w:val="624F1172"/>
    <w:rsid w:val="628A1C14"/>
    <w:rsid w:val="63293E27"/>
    <w:rsid w:val="63B249CD"/>
    <w:rsid w:val="63B514A9"/>
    <w:rsid w:val="645111D2"/>
    <w:rsid w:val="64B10789"/>
    <w:rsid w:val="652F7039"/>
    <w:rsid w:val="65F20792"/>
    <w:rsid w:val="6659611C"/>
    <w:rsid w:val="66D55C98"/>
    <w:rsid w:val="67343D28"/>
    <w:rsid w:val="674C7A59"/>
    <w:rsid w:val="681E4EFD"/>
    <w:rsid w:val="6845417E"/>
    <w:rsid w:val="6A5966E8"/>
    <w:rsid w:val="6AB73D58"/>
    <w:rsid w:val="6B056022"/>
    <w:rsid w:val="6B250CC2"/>
    <w:rsid w:val="6BB67058"/>
    <w:rsid w:val="6C6B007F"/>
    <w:rsid w:val="6C985C47"/>
    <w:rsid w:val="6D8819DC"/>
    <w:rsid w:val="6DA41436"/>
    <w:rsid w:val="6DA63D56"/>
    <w:rsid w:val="6EA10222"/>
    <w:rsid w:val="6FF70753"/>
    <w:rsid w:val="71117546"/>
    <w:rsid w:val="716167CC"/>
    <w:rsid w:val="7163442E"/>
    <w:rsid w:val="72936E59"/>
    <w:rsid w:val="73552AF2"/>
    <w:rsid w:val="73D239B1"/>
    <w:rsid w:val="74BF3F35"/>
    <w:rsid w:val="75F96FD3"/>
    <w:rsid w:val="765E0444"/>
    <w:rsid w:val="767B290A"/>
    <w:rsid w:val="76F37EC6"/>
    <w:rsid w:val="77A411C1"/>
    <w:rsid w:val="77C16217"/>
    <w:rsid w:val="77F90AC4"/>
    <w:rsid w:val="791F54A6"/>
    <w:rsid w:val="7A7270AB"/>
    <w:rsid w:val="7B364826"/>
    <w:rsid w:val="7BA0756B"/>
    <w:rsid w:val="7C030BAC"/>
    <w:rsid w:val="7C887FF1"/>
    <w:rsid w:val="7CC52470"/>
    <w:rsid w:val="7D1604F2"/>
    <w:rsid w:val="7D356D6C"/>
    <w:rsid w:val="7D513693"/>
    <w:rsid w:val="7D761851"/>
    <w:rsid w:val="7DD65A11"/>
    <w:rsid w:val="7E5743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8">
    <w:name w:val="页脚 字符"/>
    <w:basedOn w:val="5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9" Type="http://schemas.openxmlformats.org/officeDocument/2006/relationships/fontTable" Target="fontTable.xml"/><Relationship Id="rId58" Type="http://schemas.openxmlformats.org/officeDocument/2006/relationships/numbering" Target="numbering.xml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3106</Words>
  <Characters>3158</Characters>
  <Lines>11</Lines>
  <Paragraphs>3</Paragraphs>
  <TotalTime>79</TotalTime>
  <ScaleCrop>false</ScaleCrop>
  <LinksUpToDate>false</LinksUpToDate>
  <CharactersWithSpaces>3162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2022-10-08T07:31:00Z</dcterms:created>
  <dc:creator>zhengz</dc:creator>
  <cp:lastModifiedBy>WPS_1706201240</cp:lastModifiedBy>
  <dcterms:modified xsi:type="dcterms:W3CDTF">2025-06-17T02:37:29Z</dcterms:modified>
  <cp:revision>60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637455CAE6F74A2E9C0EDA015ACC5078</vt:lpwstr>
  </property>
  <property fmtid="{D5CDD505-2E9C-101B-9397-08002B2CF9AE}" pid="4" name="KSOTemplateDocerSaveRecord">
    <vt:lpwstr>eyJoZGlkIjoiZjFmZWIzNDg2MmIzZjExOTIzMmViNTBmYTMwYTk0ZWYiLCJ1c2VySWQiOiIxNzA2MjAxMjQwIn0=</vt:lpwstr>
  </property>
</Properties>
</file>