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32"/>
          <w:szCs w:val="32"/>
          <w:lang w:val="en-US" w:eastAsia="zh-CN"/>
        </w:rPr>
        <w:t>新闻与传播学院2014、2015级研究生学业奖学金拟上报名单公示</w:t>
      </w: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150" w:afterAutospacing="0" w:line="450" w:lineRule="atLeast"/>
        <w:ind w:firstLine="420"/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根据《关于做好2014、2015级研究生学业奖学金评定工作的通知》，经个人申请，导师同意，班级评审小组审核，院评审委员会复核，拟将以下同学作为2015-2016学年高年级高等级研究生学业奖学金候选人名单上报，具体如下：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150" w:afterAutospacing="0" w:line="450" w:lineRule="atLeast"/>
        <w:jc w:val="center"/>
        <w:rPr>
          <w:rFonts w:hint="eastAsia" w:ascii="楷体" w:hAnsi="楷体" w:eastAsia="楷体" w:cs="楷体"/>
          <w:b/>
          <w:bCs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24"/>
          <w:szCs w:val="24"/>
          <w:lang w:val="en-US" w:eastAsia="zh-CN"/>
        </w:rPr>
        <w:t>博士生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150" w:afterAutospacing="0" w:line="450" w:lineRule="atLeast"/>
        <w:jc w:val="left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24"/>
          <w:szCs w:val="24"/>
          <w:lang w:val="en-US" w:eastAsia="zh-CN"/>
        </w:rPr>
        <w:t>一等奖：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郑忠明、陈波、王继周、奚路阳（4人）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150" w:afterAutospacing="0" w:line="450" w:lineRule="atLeast"/>
        <w:jc w:val="left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24"/>
          <w:szCs w:val="24"/>
          <w:lang w:val="en-US" w:eastAsia="zh-CN"/>
        </w:rPr>
        <w:t>二等奖：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怠翔悦、周立春、李静、李婧、李小光、林莉、陈星、杨雪、吴占勇（9人）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150" w:afterAutospacing="0" w:line="450" w:lineRule="atLeast"/>
        <w:jc w:val="center"/>
        <w:rPr>
          <w:rFonts w:hint="eastAsia" w:ascii="楷体" w:hAnsi="楷体" w:eastAsia="楷体" w:cs="楷体"/>
          <w:b/>
          <w:bCs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24"/>
          <w:szCs w:val="24"/>
          <w:lang w:val="en-US" w:eastAsia="zh-CN"/>
        </w:rPr>
        <w:t>学术类硕士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150" w:afterAutospacing="0" w:line="450" w:lineRule="atLeast"/>
        <w:jc w:val="left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24"/>
          <w:szCs w:val="24"/>
          <w:lang w:val="en-US" w:eastAsia="zh-CN"/>
        </w:rPr>
        <w:t>一等奖：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张洋、詹佩、吴丹、李抟南、陈洁、方紫嫣、杜瑞雪、李晨琛、鲍蔚萌、吴迪、吴倩、郭慧玲、赵璐阳、陈官钧、黄煌、李青、邓景夫（17人）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150" w:afterAutospacing="0" w:line="450" w:lineRule="atLeast"/>
        <w:jc w:val="left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24"/>
          <w:szCs w:val="24"/>
          <w:lang w:val="en-US" w:eastAsia="zh-CN"/>
        </w:rPr>
        <w:t>二等奖：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陈敏、戴雪娟、刘铮、关俊荣、解雯超、舒丽萍、禹露、成升、杨娜、朱若谷、谢灵子、徐精、徐少申、李莉、林瞳、黄思学、尹伟、李润阳、王子尧、吴思、杨梦晴、何云欢、钟婧圆、吴泽华、胡跃、徐恬、李珂欣、耿书培、杨雪、刘瑀钒、夏子傑、黄爱贞、宁馨怡、卢星余、黄橙紫（35人）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150" w:afterAutospacing="0" w:line="450" w:lineRule="atLeast"/>
        <w:jc w:val="center"/>
        <w:rPr>
          <w:rFonts w:hint="eastAsia" w:ascii="楷体" w:hAnsi="楷体" w:eastAsia="楷体" w:cs="楷体"/>
          <w:b/>
          <w:bCs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24"/>
          <w:szCs w:val="24"/>
          <w:lang w:val="en-US" w:eastAsia="zh-CN"/>
        </w:rPr>
        <w:t>三、专业类硕士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150" w:afterAutospacing="0" w:line="450" w:lineRule="atLeast"/>
        <w:jc w:val="left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24"/>
          <w:szCs w:val="24"/>
          <w:lang w:val="en-US" w:eastAsia="zh-CN"/>
        </w:rPr>
        <w:t>一等奖：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沈艺敏、张丹、张静、康宇坤、李梦琦、张春园、常宁、余艺、付姗姗、张露曦、熊欢、李黎、王文超（13人）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150" w:afterAutospacing="0" w:line="450" w:lineRule="atLeast"/>
        <w:jc w:val="left"/>
        <w:rPr>
          <w:rFonts w:hint="eastAsia" w:ascii="宋体" w:hAnsi="宋体"/>
          <w:color w:val="auto"/>
          <w:sz w:val="24"/>
          <w:szCs w:val="24"/>
          <w:u w:val="none" w:color="auto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 xml:space="preserve">     </w:t>
      </w:r>
      <w:r>
        <w:rPr>
          <w:rFonts w:hint="eastAsia" w:ascii="宋体" w:hAnsi="宋体"/>
          <w:color w:val="auto"/>
          <w:sz w:val="24"/>
          <w:szCs w:val="24"/>
          <w:u w:val="none" w:color="auto"/>
          <w:lang w:val="en-US" w:eastAsia="zh-CN"/>
        </w:rPr>
        <w:t>其他有资格参评，但未评上高等级学业奖学金的同学，自动获得末等学业奖。 公示时间为2016年9月23日至2016年9月25日，如有异议请联系肖老师186-9613-6870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150" w:afterAutospacing="0" w:line="450" w:lineRule="atLeast"/>
        <w:jc w:val="left"/>
        <w:rPr>
          <w:rFonts w:hint="eastAsia" w:ascii="宋体" w:hAnsi="宋体"/>
          <w:color w:val="auto"/>
          <w:sz w:val="24"/>
          <w:szCs w:val="24"/>
          <w:u w:val="none" w:color="auto"/>
          <w:lang w:val="en-US" w:eastAsia="zh-CN"/>
        </w:rPr>
      </w:pPr>
    </w:p>
    <w:p>
      <w:pPr>
        <w:widowControl w:val="0"/>
        <w:numPr>
          <w:ilvl w:val="0"/>
          <w:numId w:val="0"/>
        </w:numPr>
        <w:autoSpaceDE w:val="0"/>
        <w:autoSpaceDN w:val="0"/>
        <w:ind w:firstLine="560"/>
        <w:jc w:val="left"/>
        <w:rPr>
          <w:rFonts w:hint="eastAsia" w:ascii="宋体" w:hAnsi="宋体"/>
          <w:b/>
          <w:bCs/>
          <w:color w:val="auto"/>
          <w:sz w:val="28"/>
          <w:szCs w:val="28"/>
          <w:u w:val="none" w:color="auto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8"/>
          <w:szCs w:val="28"/>
          <w:u w:val="none" w:color="auto"/>
          <w:lang w:val="en-US" w:eastAsia="zh-CN"/>
        </w:rPr>
        <w:t xml:space="preserve">               武汉大学新闻与传播学院研究生工作办公室</w:t>
      </w:r>
    </w:p>
    <w:p>
      <w:pPr>
        <w:widowControl w:val="0"/>
        <w:numPr>
          <w:ilvl w:val="0"/>
          <w:numId w:val="0"/>
        </w:numPr>
        <w:autoSpaceDE w:val="0"/>
        <w:autoSpaceDN w:val="0"/>
        <w:ind w:firstLine="560"/>
        <w:jc w:val="left"/>
        <w:rPr>
          <w:rFonts w:hint="eastAsia" w:ascii="宋体" w:hAnsi="宋体"/>
          <w:b/>
          <w:bCs/>
          <w:color w:val="auto"/>
          <w:sz w:val="28"/>
          <w:szCs w:val="28"/>
          <w:u w:val="none" w:color="auto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8"/>
          <w:szCs w:val="28"/>
          <w:u w:val="none" w:color="auto"/>
          <w:lang w:val="en-US" w:eastAsia="zh-CN"/>
        </w:rPr>
        <w:t xml:space="preserve">                        二〇一六年九月二十三日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150" w:afterAutospacing="0" w:line="450" w:lineRule="atLeast"/>
        <w:jc w:val="left"/>
        <w:rPr>
          <w:rFonts w:hint="eastAsia" w:ascii="宋体" w:hAnsi="宋体"/>
          <w:color w:val="auto"/>
          <w:sz w:val="24"/>
          <w:szCs w:val="24"/>
          <w:u w:val="none" w:color="auto"/>
          <w:lang w:val="en-US" w:eastAsia="zh-CN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150" w:afterAutospacing="0" w:line="450" w:lineRule="atLeast"/>
        <w:jc w:val="left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E472D8"/>
    <w:multiLevelType w:val="singleLevel"/>
    <w:tmpl w:val="57E472D8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3A2E2C"/>
    <w:rsid w:val="6C3A2E2C"/>
    <w:rsid w:val="7776033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9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FollowedHyperlink"/>
    <w:basedOn w:val="2"/>
    <w:uiPriority w:val="0"/>
    <w:rPr>
      <w:color w:val="800080"/>
      <w:u w:val="none"/>
    </w:rPr>
  </w:style>
  <w:style w:type="character" w:styleId="4">
    <w:name w:val="HTML Definition"/>
    <w:basedOn w:val="2"/>
    <w:uiPriority w:val="0"/>
  </w:style>
  <w:style w:type="character" w:styleId="5">
    <w:name w:val="HTML Variable"/>
    <w:basedOn w:val="2"/>
    <w:uiPriority w:val="0"/>
  </w:style>
  <w:style w:type="character" w:styleId="6">
    <w:name w:val="Hyperlink"/>
    <w:basedOn w:val="2"/>
    <w:uiPriority w:val="0"/>
    <w:rPr>
      <w:color w:val="004393"/>
      <w:u w:val="none"/>
    </w:rPr>
  </w:style>
  <w:style w:type="character" w:styleId="7">
    <w:name w:val="HTML Code"/>
    <w:basedOn w:val="2"/>
    <w:uiPriority w:val="0"/>
    <w:rPr>
      <w:rFonts w:ascii="Courier New" w:hAnsi="Courier New"/>
      <w:sz w:val="20"/>
    </w:rPr>
  </w:style>
  <w:style w:type="character" w:styleId="8">
    <w:name w:val="HTML Cite"/>
    <w:basedOn w:val="2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2016-09-23T00:02:00Z</dcterms:created>
  <dc:creator>lenovo</dc:creator>
  <cp:lastModifiedBy>lenovo</cp:lastModifiedBy>
  <cp:lastPrinted>2016-09-23T00:51:00Z</cp:lastPrinted>
  <dcterms:modified xsi:type="dcterms:W3CDTF">2016-09-23T01:10:11Z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